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FA089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231CE6">
              <w:rPr>
                <w:sz w:val="28"/>
              </w:rPr>
              <w:t>30 октября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48090E">
      <w:pPr>
        <w:pStyle w:val="ConsNormal"/>
        <w:spacing w:line="276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Pr="00815549" w:rsidRDefault="00A84CA6" w:rsidP="0048090E">
      <w:pPr>
        <w:pStyle w:val="af6"/>
        <w:widowControl w:val="0"/>
        <w:numPr>
          <w:ilvl w:val="1"/>
          <w:numId w:val="2"/>
        </w:numPr>
        <w:spacing w:line="276" w:lineRule="auto"/>
        <w:jc w:val="both"/>
        <w:rPr>
          <w:rFonts w:ascii="Times New Roman CYR" w:hAnsi="Times New Roman CYR"/>
          <w:sz w:val="28"/>
        </w:rPr>
      </w:pPr>
      <w:r w:rsidRPr="00815549"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17 275,2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18 037,7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 xml:space="preserve">б) в абзаце втором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17 792,0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FA0896">
        <w:rPr>
          <w:rFonts w:ascii="Times New Roman CYR" w:hAnsi="Times New Roman CYR"/>
          <w:b/>
          <w:sz w:val="28"/>
        </w:rPr>
        <w:t>18 554,5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1.2.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lastRenderedPageBreak/>
        <w:t>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1.3.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 xml:space="preserve">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1.5.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FB0E29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1.6.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A0896">
        <w:rPr>
          <w:rFonts w:ascii="Times New Roman CYR" w:hAnsi="Times New Roman CYR"/>
          <w:sz w:val="28"/>
        </w:rPr>
        <w:t>;</w:t>
      </w:r>
    </w:p>
    <w:p w:rsidR="00FA0896" w:rsidRDefault="00FA0896" w:rsidP="00576732">
      <w:pPr>
        <w:spacing w:after="200"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1.7. </w:t>
      </w:r>
      <w:proofErr w:type="gramStart"/>
      <w:r>
        <w:rPr>
          <w:rFonts w:ascii="Times New Roman CYR" w:hAnsi="Times New Roman CYR"/>
          <w:sz w:val="28"/>
        </w:rPr>
        <w:t>Приложение 6 «</w:t>
      </w:r>
      <w:r w:rsidRPr="00FA0896">
        <w:rPr>
          <w:color w:val="auto"/>
          <w:sz w:val="28"/>
          <w:szCs w:val="28"/>
        </w:rPr>
        <w:t>Суммы иных межбюджетных трансфертов, предоставляемых из бю</w:t>
      </w:r>
      <w:bookmarkStart w:id="0" w:name="_GoBack"/>
      <w:bookmarkEnd w:id="0"/>
      <w:r w:rsidRPr="00FA0896">
        <w:rPr>
          <w:color w:val="auto"/>
          <w:sz w:val="28"/>
          <w:szCs w:val="28"/>
        </w:rPr>
        <w:t xml:space="preserve">джета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</w:t>
      </w:r>
      <w:proofErr w:type="spellStart"/>
      <w:r w:rsidRPr="00FA0896">
        <w:rPr>
          <w:color w:val="auto"/>
          <w:sz w:val="28"/>
          <w:szCs w:val="28"/>
        </w:rPr>
        <w:t>Волошинского</w:t>
      </w:r>
      <w:proofErr w:type="spellEnd"/>
      <w:r w:rsidRPr="00FA0896">
        <w:rPr>
          <w:color w:val="auto"/>
          <w:sz w:val="28"/>
          <w:szCs w:val="28"/>
        </w:rPr>
        <w:t xml:space="preserve"> сельского поселения органам местного самоуправления Миллеровского района на </w:t>
      </w:r>
      <w:r w:rsidRPr="00FA0896">
        <w:rPr>
          <w:bCs/>
          <w:color w:val="auto"/>
          <w:sz w:val="28"/>
          <w:szCs w:val="28"/>
        </w:rPr>
        <w:t>2024 год и на плановый период</w:t>
      </w:r>
      <w:r>
        <w:rPr>
          <w:bCs/>
          <w:color w:val="auto"/>
          <w:sz w:val="28"/>
          <w:szCs w:val="28"/>
        </w:rPr>
        <w:t xml:space="preserve"> </w:t>
      </w:r>
      <w:r w:rsidRPr="00FA0896">
        <w:rPr>
          <w:bCs/>
          <w:color w:val="auto"/>
          <w:sz w:val="28"/>
          <w:szCs w:val="28"/>
        </w:rPr>
        <w:t>2025 и 2026 годов</w:t>
      </w:r>
      <w:r>
        <w:rPr>
          <w:rFonts w:ascii="Times New Roman CYR" w:hAnsi="Times New Roman CYR"/>
          <w:sz w:val="28"/>
        </w:rPr>
        <w:t>» изложить в редакции согласно приложению 6 к настоящему решению.</w:t>
      </w:r>
      <w:proofErr w:type="gramEnd"/>
    </w:p>
    <w:p w:rsidR="00782AF3" w:rsidRPr="00782AF3" w:rsidRDefault="00782AF3" w:rsidP="00782AF3">
      <w:pPr>
        <w:spacing w:after="200"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1.8.</w:t>
      </w:r>
      <w:r w:rsidRPr="00782AF3">
        <w:rPr>
          <w:rFonts w:ascii="Times New Roman CYR" w:hAnsi="Times New Roman CYR"/>
          <w:sz w:val="28"/>
        </w:rPr>
        <w:t xml:space="preserve"> </w:t>
      </w:r>
      <w:proofErr w:type="gramStart"/>
      <w:r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для </w:t>
      </w:r>
      <w:proofErr w:type="spellStart"/>
      <w:r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по вопросам местного значения </w:t>
      </w:r>
      <w:proofErr w:type="spellStart"/>
      <w:r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Pr="00386E20">
        <w:rPr>
          <w:rFonts w:ascii="Times New Roman CYR" w:hAnsi="Times New Roman CYR"/>
          <w:sz w:val="28"/>
        </w:rPr>
        <w:t xml:space="preserve"> сельского поселения </w:t>
      </w:r>
      <w:r w:rsidRPr="00386E20">
        <w:rPr>
          <w:rFonts w:ascii="Times New Roman CYR" w:hAnsi="Times New Roman CYR"/>
          <w:sz w:val="28"/>
        </w:rPr>
        <w:lastRenderedPageBreak/>
        <w:t>на 202</w:t>
      </w:r>
      <w:r>
        <w:rPr>
          <w:rFonts w:ascii="Times New Roman CYR" w:hAnsi="Times New Roman CYR"/>
          <w:sz w:val="28"/>
        </w:rPr>
        <w:t>4</w:t>
      </w:r>
      <w:r w:rsidRPr="00386E20">
        <w:rPr>
          <w:rFonts w:ascii="Times New Roman CYR" w:hAnsi="Times New Roman CYR"/>
          <w:sz w:val="28"/>
        </w:rPr>
        <w:t xml:space="preserve"> год</w:t>
      </w:r>
      <w:proofErr w:type="gramEnd"/>
      <w:r w:rsidRPr="00386E20">
        <w:rPr>
          <w:rFonts w:ascii="Times New Roman CYR" w:hAnsi="Times New Roman CYR"/>
          <w:sz w:val="28"/>
        </w:rPr>
        <w:t xml:space="preserve"> и на плановый период 202</w:t>
      </w:r>
      <w:r>
        <w:rPr>
          <w:rFonts w:ascii="Times New Roman CYR" w:hAnsi="Times New Roman CYR"/>
          <w:sz w:val="28"/>
        </w:rPr>
        <w:t>5</w:t>
      </w:r>
      <w:r w:rsidRPr="00386E20">
        <w:rPr>
          <w:rFonts w:ascii="Times New Roman CYR" w:hAnsi="Times New Roman CYR"/>
          <w:sz w:val="28"/>
        </w:rPr>
        <w:t xml:space="preserve"> и 202</w:t>
      </w:r>
      <w:r>
        <w:rPr>
          <w:rFonts w:ascii="Times New Roman CYR" w:hAnsi="Times New Roman CYR"/>
          <w:sz w:val="28"/>
        </w:rPr>
        <w:t>6</w:t>
      </w:r>
      <w:r w:rsidRPr="00386E20"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>
        <w:rPr>
          <w:rFonts w:ascii="Times New Roman CYR" w:hAnsi="Times New Roman CYR"/>
          <w:sz w:val="28"/>
        </w:rPr>
        <w:t>7</w:t>
      </w:r>
      <w:r w:rsidRPr="00386E20">
        <w:rPr>
          <w:rFonts w:ascii="Times New Roman CYR" w:hAnsi="Times New Roman CYR"/>
          <w:sz w:val="28"/>
        </w:rPr>
        <w:t xml:space="preserve"> к настоящему решению.</w:t>
      </w:r>
      <w:r>
        <w:rPr>
          <w:rFonts w:ascii="Times New Roman CYR" w:hAnsi="Times New Roman CYR"/>
          <w:sz w:val="28"/>
        </w:rPr>
        <w:t xml:space="preserve">   </w:t>
      </w:r>
    </w:p>
    <w:p w:rsidR="000B5927" w:rsidRPr="00815549" w:rsidRDefault="00815549" w:rsidP="00782AF3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231CE6">
        <w:rPr>
          <w:sz w:val="28"/>
        </w:rPr>
        <w:t>30</w:t>
      </w:r>
      <w:r>
        <w:rPr>
          <w:sz w:val="28"/>
        </w:rPr>
        <w:t xml:space="preserve">» </w:t>
      </w:r>
      <w:r w:rsidR="00231CE6">
        <w:rPr>
          <w:sz w:val="28"/>
        </w:rPr>
        <w:t xml:space="preserve">октября </w:t>
      </w:r>
      <w:r w:rsidR="00260E3C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231CE6">
        <w:rPr>
          <w:sz w:val="28"/>
        </w:rPr>
        <w:t>164</w:t>
      </w:r>
    </w:p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63" w:rsidRDefault="00A90163" w:rsidP="000B5927">
      <w:r>
        <w:separator/>
      </w:r>
    </w:p>
  </w:endnote>
  <w:endnote w:type="continuationSeparator" w:id="0">
    <w:p w:rsidR="00A90163" w:rsidRDefault="00A90163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576732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63" w:rsidRDefault="00A90163" w:rsidP="000B5927">
      <w:r>
        <w:separator/>
      </w:r>
    </w:p>
  </w:footnote>
  <w:footnote w:type="continuationSeparator" w:id="0">
    <w:p w:rsidR="00A90163" w:rsidRDefault="00A90163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36117"/>
    <w:rsid w:val="000817FB"/>
    <w:rsid w:val="000B5927"/>
    <w:rsid w:val="00102A00"/>
    <w:rsid w:val="00111142"/>
    <w:rsid w:val="001300A1"/>
    <w:rsid w:val="00231CE6"/>
    <w:rsid w:val="00240A7D"/>
    <w:rsid w:val="00254AEB"/>
    <w:rsid w:val="00260E3C"/>
    <w:rsid w:val="00270594"/>
    <w:rsid w:val="00342961"/>
    <w:rsid w:val="00350EEA"/>
    <w:rsid w:val="003A4431"/>
    <w:rsid w:val="003C1B0A"/>
    <w:rsid w:val="0048090E"/>
    <w:rsid w:val="00522407"/>
    <w:rsid w:val="00576732"/>
    <w:rsid w:val="006E7294"/>
    <w:rsid w:val="00712EEB"/>
    <w:rsid w:val="00782AF3"/>
    <w:rsid w:val="00815549"/>
    <w:rsid w:val="00880E5B"/>
    <w:rsid w:val="00881D20"/>
    <w:rsid w:val="00892E62"/>
    <w:rsid w:val="00894D97"/>
    <w:rsid w:val="008F3B58"/>
    <w:rsid w:val="009044CC"/>
    <w:rsid w:val="009B1523"/>
    <w:rsid w:val="00A7593B"/>
    <w:rsid w:val="00A84CA6"/>
    <w:rsid w:val="00A90163"/>
    <w:rsid w:val="00AF3F65"/>
    <w:rsid w:val="00B55144"/>
    <w:rsid w:val="00BF4B85"/>
    <w:rsid w:val="00CD0F64"/>
    <w:rsid w:val="00CD4D54"/>
    <w:rsid w:val="00E25324"/>
    <w:rsid w:val="00E2606C"/>
    <w:rsid w:val="00E765BC"/>
    <w:rsid w:val="00F03E0F"/>
    <w:rsid w:val="00FA0896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16</cp:revision>
  <cp:lastPrinted>2024-11-27T11:04:00Z</cp:lastPrinted>
  <dcterms:created xsi:type="dcterms:W3CDTF">2024-04-10T12:01:00Z</dcterms:created>
  <dcterms:modified xsi:type="dcterms:W3CDTF">2024-11-27T11:04:00Z</dcterms:modified>
</cp:coreProperties>
</file>