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745B94" w:rsidP="00FA7069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</w:t>
            </w:r>
            <w:r w:rsidR="0061362C">
              <w:rPr>
                <w:sz w:val="28"/>
              </w:rPr>
              <w:t xml:space="preserve"> </w:t>
            </w:r>
            <w:r w:rsidR="00FA7069">
              <w:rPr>
                <w:sz w:val="28"/>
              </w:rPr>
              <w:t>21 декабря</w:t>
            </w:r>
            <w:r w:rsidR="0061362C"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Pr="00150FFC" w:rsidRDefault="0061362C" w:rsidP="00150FF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150FFC" w:rsidRDefault="00150FFC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1F04A8" w:rsidRDefault="001F04A8" w:rsidP="00150FFC">
      <w:pPr>
        <w:widowControl w:val="0"/>
        <w:numPr>
          <w:ilvl w:val="1"/>
          <w:numId w:val="1"/>
        </w:numPr>
        <w:spacing w:line="360" w:lineRule="auto"/>
        <w:ind w:left="567" w:firstLine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1F04A8" w:rsidRDefault="00150FFC" w:rsidP="00150FF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F04A8">
        <w:rPr>
          <w:rFonts w:ascii="Times New Roman CYR" w:hAnsi="Times New Roman CYR"/>
          <w:sz w:val="28"/>
        </w:rPr>
        <w:t xml:space="preserve"> а) в абзаце первом цифры </w:t>
      </w:r>
      <w:r w:rsidR="001F04A8">
        <w:rPr>
          <w:rFonts w:ascii="Times New Roman CYR" w:hAnsi="Times New Roman CYR"/>
          <w:b/>
          <w:sz w:val="28"/>
        </w:rPr>
        <w:t>«15</w:t>
      </w:r>
      <w:r w:rsidR="00FA7069">
        <w:rPr>
          <w:rFonts w:ascii="Times New Roman CYR" w:hAnsi="Times New Roman CYR"/>
          <w:b/>
          <w:sz w:val="28"/>
        </w:rPr>
        <w:t> 872,5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 xml:space="preserve"> заменить на цифры </w:t>
      </w:r>
      <w:r w:rsidR="001F04A8">
        <w:rPr>
          <w:rFonts w:ascii="Times New Roman CYR" w:hAnsi="Times New Roman CYR"/>
          <w:b/>
          <w:sz w:val="28"/>
        </w:rPr>
        <w:t>«</w:t>
      </w:r>
      <w:r w:rsidR="00FA7069">
        <w:rPr>
          <w:rFonts w:ascii="Times New Roman CYR" w:hAnsi="Times New Roman CYR"/>
          <w:b/>
          <w:sz w:val="28"/>
        </w:rPr>
        <w:t>16 029,2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>;</w:t>
      </w:r>
    </w:p>
    <w:p w:rsidR="00DE42D7" w:rsidRPr="00DE42D7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</w:t>
      </w:r>
      <w:r w:rsidR="001F04A8">
        <w:rPr>
          <w:rFonts w:ascii="Times New Roman CYR" w:hAnsi="Times New Roman CYR"/>
          <w:sz w:val="28"/>
        </w:rPr>
        <w:t xml:space="preserve">б) в абзаце втором цифры </w:t>
      </w:r>
      <w:r w:rsidR="001F04A8">
        <w:rPr>
          <w:rFonts w:ascii="Times New Roman CYR" w:hAnsi="Times New Roman CYR"/>
          <w:b/>
          <w:sz w:val="28"/>
        </w:rPr>
        <w:t>«</w:t>
      </w:r>
      <w:r w:rsidR="002D7E69">
        <w:rPr>
          <w:rFonts w:ascii="Times New Roman CYR" w:hAnsi="Times New Roman CYR"/>
          <w:b/>
          <w:sz w:val="28"/>
        </w:rPr>
        <w:t>16</w:t>
      </w:r>
      <w:r w:rsidR="00FA7069">
        <w:rPr>
          <w:rFonts w:ascii="Times New Roman CYR" w:hAnsi="Times New Roman CYR"/>
          <w:b/>
          <w:sz w:val="28"/>
        </w:rPr>
        <w:t> 653,6</w:t>
      </w:r>
      <w:r w:rsidR="001F04A8">
        <w:rPr>
          <w:rFonts w:ascii="Times New Roman CYR" w:hAnsi="Times New Roman CYR"/>
          <w:b/>
          <w:sz w:val="28"/>
        </w:rPr>
        <w:t>»</w:t>
      </w:r>
      <w:r w:rsidR="001F04A8">
        <w:rPr>
          <w:rFonts w:ascii="Times New Roman CYR" w:hAnsi="Times New Roman CYR"/>
          <w:sz w:val="28"/>
        </w:rPr>
        <w:t xml:space="preserve"> заменить на цифры </w:t>
      </w:r>
      <w:r w:rsidR="001F04A8">
        <w:rPr>
          <w:rFonts w:ascii="Times New Roman CYR" w:hAnsi="Times New Roman CYR"/>
          <w:b/>
          <w:sz w:val="28"/>
        </w:rPr>
        <w:t>«16</w:t>
      </w:r>
      <w:r w:rsidR="00FA7069">
        <w:rPr>
          <w:rFonts w:ascii="Times New Roman CYR" w:hAnsi="Times New Roman CYR"/>
          <w:b/>
          <w:sz w:val="28"/>
        </w:rPr>
        <w:t> 810,3</w:t>
      </w:r>
      <w:r w:rsidR="001F04A8">
        <w:rPr>
          <w:rFonts w:ascii="Times New Roman CYR" w:hAnsi="Times New Roman CYR"/>
          <w:b/>
          <w:sz w:val="28"/>
        </w:rPr>
        <w:t>»</w:t>
      </w:r>
      <w:r w:rsidR="00DE42D7">
        <w:rPr>
          <w:rFonts w:ascii="Times New Roman CYR" w:hAnsi="Times New Roman CYR"/>
          <w:sz w:val="28"/>
        </w:rPr>
        <w:t>.</w:t>
      </w:r>
    </w:p>
    <w:p w:rsidR="001F04A8" w:rsidRDefault="00150FFC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</w:t>
      </w:r>
      <w:r w:rsidR="001F04A8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2</w:t>
      </w:r>
      <w:r w:rsidR="001F04A8">
        <w:rPr>
          <w:rFonts w:ascii="Times New Roman CYR" w:hAnsi="Times New Roman CYR"/>
          <w:sz w:val="28"/>
        </w:rPr>
        <w:t>. Приложение 1 «Объем поступлений доходов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1 к настоящему решению;</w:t>
      </w:r>
    </w:p>
    <w:p w:rsidR="001F04A8" w:rsidRPr="007E65C8" w:rsidRDefault="00150FFC" w:rsidP="002D7E6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1F04A8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3</w:t>
      </w:r>
      <w:r w:rsidR="001F04A8">
        <w:rPr>
          <w:rFonts w:ascii="Times New Roman CYR" w:hAnsi="Times New Roman CYR"/>
          <w:sz w:val="28"/>
        </w:rPr>
        <w:t>.  Приложение  2  «Источники финансирования дефицита бюджета Волошинского сельского поселения Миллеровского района на 2022 год и на плановый период  2023 и 2024 годов» изложить в редакции согласно приложению 2 к настоящему решению;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</w:t>
      </w:r>
      <w:r w:rsidR="00150FFC">
        <w:rPr>
          <w:rFonts w:ascii="Times New Roman CYR" w:hAnsi="Times New Roman CYR"/>
          <w:sz w:val="28"/>
        </w:rPr>
        <w:t xml:space="preserve">  </w:t>
      </w:r>
      <w:r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5</w:t>
      </w:r>
      <w:r w:rsidR="0061362C"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4</w:t>
      </w:r>
      <w:r w:rsidR="0061362C"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150FFC" w:rsidP="00150FFC">
      <w:p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</w:t>
      </w:r>
      <w:r w:rsidR="0061362C">
        <w:rPr>
          <w:rFonts w:ascii="Times New Roman CYR" w:hAnsi="Times New Roman CYR"/>
          <w:sz w:val="28"/>
        </w:rPr>
        <w:t>1.</w:t>
      </w:r>
      <w:r w:rsidR="00D9371B">
        <w:rPr>
          <w:rFonts w:ascii="Times New Roman CYR" w:hAnsi="Times New Roman CYR"/>
          <w:sz w:val="28"/>
        </w:rPr>
        <w:t>6</w:t>
      </w:r>
      <w:r w:rsidR="0061362C"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5</w:t>
      </w:r>
      <w:r w:rsidR="0061362C">
        <w:rPr>
          <w:rFonts w:ascii="Times New Roman CYR" w:hAnsi="Times New Roman CYR"/>
          <w:sz w:val="28"/>
        </w:rPr>
        <w:t xml:space="preserve"> к настоящему решению</w:t>
      </w:r>
      <w:r w:rsidR="000934CC">
        <w:rPr>
          <w:rFonts w:ascii="Times New Roman CYR" w:hAnsi="Times New Roman CYR"/>
          <w:sz w:val="28"/>
        </w:rPr>
        <w:t>;</w:t>
      </w:r>
    </w:p>
    <w:p w:rsidR="00324A88" w:rsidRPr="00FA7069" w:rsidRDefault="00B31064" w:rsidP="00B31064">
      <w:pPr>
        <w:spacing w:after="200" w:line="360" w:lineRule="auto"/>
        <w:jc w:val="both"/>
        <w:rPr>
          <w:b/>
          <w:bCs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       1.7. </w:t>
      </w:r>
      <w:r>
        <w:rPr>
          <w:rFonts w:ascii="Times New Roman CYR" w:hAnsi="Times New Roman CYR" w:cs="Times New Roman CYR"/>
          <w:sz w:val="28"/>
          <w:szCs w:val="28"/>
        </w:rPr>
        <w:t>Приложение 6 «</w:t>
      </w:r>
      <w:r w:rsidRPr="00B31064">
        <w:rPr>
          <w:sz w:val="28"/>
          <w:szCs w:val="28"/>
        </w:rPr>
        <w:t xml:space="preserve">Суммы иных межбюджетных трансфертов, предоставляемых из бюджета Волошинского сельского поселения Миллеровского района в бюджет Миллеровского района и направляемых на финансирование расходов, связанных с передачей осуществления части полномочий органов местного самоуправления Волошинского сельского поселения органам местного самоуправления Миллеровского района на </w:t>
      </w:r>
      <w:r w:rsidRPr="00B31064">
        <w:rPr>
          <w:bCs/>
          <w:sz w:val="28"/>
          <w:szCs w:val="28"/>
        </w:rPr>
        <w:t xml:space="preserve">2022 год </w:t>
      </w:r>
      <w:r w:rsidRPr="00B31064">
        <w:rPr>
          <w:bCs/>
          <w:sz w:val="28"/>
          <w:szCs w:val="28"/>
        </w:rPr>
        <w:lastRenderedPageBreak/>
        <w:t>и на плановый период</w:t>
      </w:r>
      <w:r>
        <w:rPr>
          <w:bCs/>
          <w:sz w:val="28"/>
          <w:szCs w:val="28"/>
        </w:rPr>
        <w:t xml:space="preserve"> </w:t>
      </w:r>
      <w:r w:rsidRPr="00B31064">
        <w:rPr>
          <w:bCs/>
          <w:sz w:val="28"/>
          <w:szCs w:val="28"/>
        </w:rPr>
        <w:t>2023 и 2024 годов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изложить в редакции согласно приложению 6 к настоящему решению</w:t>
      </w:r>
      <w:r w:rsidR="00FA7069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/>
          <w:sz w:val="28"/>
        </w:rPr>
        <w:t xml:space="preserve">       </w:t>
      </w:r>
    </w:p>
    <w:p w:rsidR="00150FFC" w:rsidRPr="00324A88" w:rsidRDefault="0061362C" w:rsidP="00324A88">
      <w:pPr>
        <w:spacing w:after="200"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324A88" w:rsidRDefault="00324A88" w:rsidP="00192C3B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</w:t>
      </w:r>
    </w:p>
    <w:p w:rsidR="00C64331" w:rsidRDefault="00324A88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</w:t>
      </w:r>
      <w:r w:rsidR="0061362C">
        <w:rPr>
          <w:sz w:val="28"/>
        </w:rPr>
        <w:t>л</w:t>
      </w:r>
      <w:r w:rsidR="0061362C" w:rsidRPr="00192C3B">
        <w:rPr>
          <w:sz w:val="28"/>
        </w:rPr>
        <w:t>о</w:t>
      </w:r>
      <w:r>
        <w:rPr>
          <w:sz w:val="28"/>
        </w:rPr>
        <w:t xml:space="preserve">бода </w:t>
      </w:r>
      <w:r w:rsidR="0061362C">
        <w:rPr>
          <w:sz w:val="28"/>
        </w:rPr>
        <w:t>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FA7069">
        <w:rPr>
          <w:sz w:val="28"/>
        </w:rPr>
        <w:t>21</w:t>
      </w:r>
      <w:r>
        <w:rPr>
          <w:sz w:val="28"/>
        </w:rPr>
        <w:t xml:space="preserve">» </w:t>
      </w:r>
      <w:r w:rsidR="00FA7069">
        <w:rPr>
          <w:sz w:val="28"/>
        </w:rPr>
        <w:t>декабря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</w:t>
      </w:r>
      <w:r w:rsidR="00FA7069">
        <w:rPr>
          <w:sz w:val="28"/>
        </w:rPr>
        <w:t>69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CB8" w:rsidRDefault="00D31CB8" w:rsidP="00C64331">
      <w:r>
        <w:separator/>
      </w:r>
    </w:p>
  </w:endnote>
  <w:endnote w:type="continuationSeparator" w:id="0">
    <w:p w:rsidR="00D31CB8" w:rsidRDefault="00D31CB8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EA7A60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FA7069">
      <w:rPr>
        <w:rStyle w:val="ad"/>
        <w:noProof/>
      </w:rPr>
      <w:t>3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CB8" w:rsidRDefault="00D31CB8" w:rsidP="00C64331">
      <w:r>
        <w:separator/>
      </w:r>
    </w:p>
  </w:footnote>
  <w:footnote w:type="continuationSeparator" w:id="0">
    <w:p w:rsidR="00D31CB8" w:rsidRDefault="00D31CB8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0934CC"/>
    <w:rsid w:val="000D2DBF"/>
    <w:rsid w:val="00107CC8"/>
    <w:rsid w:val="00113E6D"/>
    <w:rsid w:val="0011531A"/>
    <w:rsid w:val="00150FFC"/>
    <w:rsid w:val="00192C3B"/>
    <w:rsid w:val="001F04A8"/>
    <w:rsid w:val="00255185"/>
    <w:rsid w:val="00262236"/>
    <w:rsid w:val="002B2D99"/>
    <w:rsid w:val="002D7E69"/>
    <w:rsid w:val="00324A88"/>
    <w:rsid w:val="00335EAF"/>
    <w:rsid w:val="005772E2"/>
    <w:rsid w:val="005E4B0F"/>
    <w:rsid w:val="006126F7"/>
    <w:rsid w:val="0061362C"/>
    <w:rsid w:val="006273F7"/>
    <w:rsid w:val="006408DA"/>
    <w:rsid w:val="00690CFF"/>
    <w:rsid w:val="006B040B"/>
    <w:rsid w:val="006F1DC2"/>
    <w:rsid w:val="00743D60"/>
    <w:rsid w:val="00745B94"/>
    <w:rsid w:val="007E65C8"/>
    <w:rsid w:val="0086210B"/>
    <w:rsid w:val="00882C57"/>
    <w:rsid w:val="008C782C"/>
    <w:rsid w:val="00904675"/>
    <w:rsid w:val="00932B6C"/>
    <w:rsid w:val="009638B1"/>
    <w:rsid w:val="009F40C4"/>
    <w:rsid w:val="00A67C37"/>
    <w:rsid w:val="00A87ADF"/>
    <w:rsid w:val="00AA2A93"/>
    <w:rsid w:val="00AD2975"/>
    <w:rsid w:val="00B31064"/>
    <w:rsid w:val="00C46EAA"/>
    <w:rsid w:val="00C64331"/>
    <w:rsid w:val="00D24875"/>
    <w:rsid w:val="00D31C23"/>
    <w:rsid w:val="00D31CB8"/>
    <w:rsid w:val="00D33F9C"/>
    <w:rsid w:val="00D9371B"/>
    <w:rsid w:val="00DE42D7"/>
    <w:rsid w:val="00E11FB1"/>
    <w:rsid w:val="00EA7A60"/>
    <w:rsid w:val="00ED398C"/>
    <w:rsid w:val="00F74DE2"/>
    <w:rsid w:val="00FA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7</cp:revision>
  <cp:lastPrinted>2022-08-31T08:46:00Z</cp:lastPrinted>
  <dcterms:created xsi:type="dcterms:W3CDTF">2022-10-24T11:42:00Z</dcterms:created>
  <dcterms:modified xsi:type="dcterms:W3CDTF">2022-12-22T07:00:00Z</dcterms:modified>
</cp:coreProperties>
</file>